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797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Ogunlesi Adebayo O.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2180 RUTHERFORD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Callaway Golf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CALY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797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79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5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Raynham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845,284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JTWROS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18,546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common stock issued upon the vesting of Restricted Stock Units ("RSUs").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held by Raynham I LLC. The Reporting Person and his spouse are the sole member of Raynham I LLC.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granted on May 29, 2025 and vested in full on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only the RSUs granted on May 29, 2025 and does not include RSUs with different vesting terms.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Clinton Foss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214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Adebayo O. Ogunlesi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272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a Limited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December 13,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2458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2023.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2368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81450" TargetMode="External"/><Relationship Id="rId14" Type="http://schemas.openxmlformats.org/officeDocument/2006/relationships/hyperlink" Target="http://www.sec.gov/cgi-bin/browse-edgar?action=getcompany&amp;CIK=00008374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2026-05-29T17:58:26Z</dcterms:created>
  <dcterms:modified xsi:type="dcterms:W3CDTF">2026-05-29T17:58:26Z</dcterms:modified>
</cp:coreProperties>
</file>